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B2859">
      <w:pPr>
        <w:widowControl/>
        <w:shd w:val="clear" w:color="auto" w:fill="FFFFFF"/>
        <w:spacing w:line="360" w:lineRule="atLeast"/>
        <w:jc w:val="left"/>
        <w:rPr>
          <w:rFonts w:hint="eastAsia" w:ascii="黑体" w:hAnsi="黑体" w:eastAsia="黑体" w:cs="黑体"/>
          <w:snapToGrid w:val="0"/>
          <w:sz w:val="32"/>
          <w:szCs w:val="32"/>
          <w:lang w:eastAsia="zh-CN"/>
        </w:rPr>
      </w:pPr>
      <mc:AlternateContent>
        <mc:Choice Requires="wpsCustomData">
          <wpsCustomData:docfieldStart id="0" docfieldname="strContent" hidden="0" print="1" readonly="0" index="4"/>
        </mc:Choice>
      </mc:AlternateContent>
      <w:r>
        <w:rPr>
          <w:rFonts w:hint="eastAsia" w:ascii="黑体" w:hAnsi="黑体" w:eastAsia="黑体" w:cs="黑体"/>
          <w:snapToGrid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2A30C7C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pacing w:val="0"/>
          <w:kern w:val="0"/>
          <w:sz w:val="44"/>
          <w:szCs w:val="44"/>
          <w:lang w:bidi="th-TH"/>
        </w:rPr>
        <w:t>隐藏个人关键敏感信息解答</w:t>
      </w:r>
    </w:p>
    <w:p w14:paraId="4EFAD87B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7E74C227">
      <w:pPr>
        <w:keepLines w:val="0"/>
        <w:widowControl w:val="0"/>
        <w:shd w:val="clear" w:color="auto" w:fill="FFFFFF"/>
        <w:adjustRightInd w:val="0"/>
        <w:snapToGrid w:val="0"/>
        <w:spacing w:line="540" w:lineRule="exact"/>
        <w:ind w:firstLine="596" w:firstLineChars="200"/>
        <w:rPr>
          <w:rFonts w:ascii="Times New Roman" w:hAnsi="Times New Roman" w:eastAsia="方正仿宋_GBK" w:cs="Times New Roman"/>
          <w:snapToGrid w:val="0"/>
          <w:spacing w:val="-1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spacing w:val="-11"/>
          <w:sz w:val="32"/>
          <w:szCs w:val="32"/>
        </w:rPr>
        <w:t>问题1：申报人的职称材料需要隐藏哪些个人关键敏感信息？</w:t>
      </w:r>
    </w:p>
    <w:p w14:paraId="44B8189A">
      <w:pPr>
        <w:keepLines w:val="0"/>
        <w:widowControl w:val="0"/>
        <w:shd w:val="clear" w:color="auto" w:fill="FFFFFF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答：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根据《关于做好2025年度全省职称评审工作的通知》要求，凡涉及个人关键敏感信息均须打码隐去。主要类别为：</w:t>
      </w:r>
    </w:p>
    <w:p w14:paraId="3D9FEAFB">
      <w:pPr>
        <w:keepLines w:val="0"/>
        <w:widowControl w:val="0"/>
        <w:shd w:val="clear" w:color="auto" w:fill="FFFFFF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（一）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姓名。主要包括：个人签名、笔名、代名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代号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代字符、个人签章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，以及汉语姓名、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拼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音姓名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、英文姓名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的全称及缩写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等。</w:t>
      </w:r>
    </w:p>
    <w:p w14:paraId="1293347A">
      <w:pPr>
        <w:keepLines w:val="0"/>
        <w:widowControl w:val="0"/>
        <w:shd w:val="clear" w:color="auto" w:fill="FFFFFF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（二）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单位信息。主要包括：单位名称、单位地址、单位中英文全称及缩写等。</w:t>
      </w:r>
    </w:p>
    <w:p w14:paraId="38876AC4">
      <w:pPr>
        <w:keepLines w:val="0"/>
        <w:widowControl w:val="0"/>
        <w:shd w:val="clear" w:color="auto" w:fill="FFFFFF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其他身份标识。主要包括：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本人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照片、身份证号、手机号码、家庭住址等。</w:t>
      </w:r>
    </w:p>
    <w:p w14:paraId="132B6280">
      <w:pPr>
        <w:keepLines w:val="0"/>
        <w:widowControl w:val="0"/>
        <w:shd w:val="clear" w:color="auto" w:fill="FFFFFF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包括但不限于以上关键敏感信息。申报人申报材料中有影响评审公平、公正的其他信息，也应隐藏。</w:t>
      </w:r>
    </w:p>
    <w:p w14:paraId="292A59BC">
      <w:pPr>
        <w:keepLines w:val="0"/>
        <w:widowControl w:val="0"/>
        <w:shd w:val="clear" w:color="auto" w:fill="FFFFFF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 w:cs="Times New Roman"/>
          <w:snapToGrid w:val="0"/>
          <w:spacing w:val="-11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个人、用人单位、地市人力资源社会保障部门及各评委会行</w:t>
      </w:r>
      <w:r>
        <w:rPr>
          <w:rFonts w:ascii="Times New Roman" w:hAnsi="Times New Roman" w:eastAsia="方正仿宋_GBK" w:cs="Times New Roman"/>
          <w:snapToGrid w:val="0"/>
          <w:spacing w:val="-11"/>
          <w:sz w:val="32"/>
          <w:szCs w:val="32"/>
        </w:rPr>
        <w:t>业主管部门对申报人申报的</w:t>
      </w:r>
      <w:r>
        <w:rPr>
          <w:rFonts w:hint="eastAsia" w:ascii="Times New Roman" w:hAnsi="Times New Roman" w:eastAsia="方正仿宋_GBK" w:cs="Times New Roman"/>
          <w:snapToGrid w:val="0"/>
          <w:spacing w:val="-11"/>
          <w:sz w:val="32"/>
          <w:szCs w:val="32"/>
        </w:rPr>
        <w:t>原始件及打码件</w:t>
      </w:r>
      <w:r>
        <w:rPr>
          <w:rFonts w:ascii="Times New Roman" w:hAnsi="Times New Roman" w:eastAsia="方正仿宋_GBK" w:cs="Times New Roman"/>
          <w:snapToGrid w:val="0"/>
          <w:spacing w:val="-11"/>
          <w:sz w:val="32"/>
          <w:szCs w:val="32"/>
        </w:rPr>
        <w:t>两类文件真实性负责。</w:t>
      </w:r>
    </w:p>
    <w:p w14:paraId="08D1420C">
      <w:pPr>
        <w:keepLines w:val="0"/>
        <w:widowControl w:val="0"/>
        <w:shd w:val="clear" w:color="auto" w:fill="FFFFFF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问题2：如何打码隐去个人关键敏感信息？</w:t>
      </w:r>
    </w:p>
    <w:p w14:paraId="41CA5267">
      <w:pPr>
        <w:keepLines w:val="0"/>
        <w:widowControl w:val="0"/>
        <w:shd w:val="clear" w:color="auto" w:fill="FFFFFF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答：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方法一：将文件材料打印成纸质稿后，用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马克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笔涂抹或用便签纸盖住关键敏感信息，再扫描成PDF材料后上传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  <w:t>；</w:t>
      </w:r>
    </w:p>
    <w:p w14:paraId="10557868">
      <w:pPr>
        <w:keepLines w:val="0"/>
        <w:widowControl w:val="0"/>
        <w:shd w:val="clear" w:color="auto" w:fill="FFFFFF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方法二：图片类文件材料可选用各类画图软件，使用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矩形</w:t>
      </w: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工具框选中要打码的区域，调整填充颜色为鲜艳醒目的颜色或使用马赛克功能进行打码均可；</w:t>
      </w:r>
    </w:p>
    <w:p w14:paraId="4302C540">
      <w:pPr>
        <w:keepLines w:val="0"/>
        <w:widowControl w:val="0"/>
        <w:shd w:val="clear" w:color="auto" w:fill="FFFFFF"/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ascii="Times New Roman" w:hAnsi="Times New Roman" w:eastAsia="方正仿宋_GBK" w:cs="Times New Roman"/>
          <w:snapToGrid w:val="0"/>
          <w:sz w:val="32"/>
          <w:szCs w:val="32"/>
        </w:rPr>
        <w:t>方法三：PDF文件材料可以使用各类PDF编辑工具对个人敏感信息进行打码。</w:t>
      </w:r>
    </w:p>
    <mc:AlternateContent>
      <mc:Choice Requires="wpsCustomData">
        <wpsCustomData:docfieldEnd id="0"/>
      </mc:Choice>
    </mc:AlternateContent>
    <w:p w14:paraId="1B9FB9A2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3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2025-09-26T00:48:33Z</dcterms:created>
  <dc:creator>Administrator</dc:creator>
  <cp:lastModifiedBy>xxzx</cp:lastModifiedBy>
  <dcterms:modified xsi:type="dcterms:W3CDTF">2025-09-26T00:49:01Z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eyJoZGlkIjoiMzljYTk3NjVkYjA4YTFkNjc5NWNiYjFiMzRkMTdjMzkiLCJ1c2VySWQiOiI5OTI0NTE3NTIifQ==</vt:lpwstr>
  </property>
  <property fmtid="{D5CDD505-2E9C-101B-9397-08002B2CF9AE}" pid="4" name="ICV">
    <vt:lpwstr>55E693058B084A9680A42E03DEA9E51F_12</vt:lpwstr>
  </property>
</Properties>
</file>